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Обычный"/>
        <w:rPr>
          <w:sz w:val="2"/>
          <w:szCs w:val="2"/>
          <w:lang w:val="en-US"/>
        </w:rPr>
      </w:pPr>
      <w:r>
        <w:drawing>
          <wp:inline distT="0" distB="0" distL="0" distR="0">
            <wp:extent cx="6133316" cy="2118871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/>
                    <pic:cNvPicPr/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316" cy="21188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Заголовок 1"/>
        <w:ind w:right="180"/>
        <w:rPr>
          <w:rFonts w:ascii="Arial" w:cs="Arial" w:hAnsi="Arial" w:eastAsia="Arial"/>
          <w:b w:val="1"/>
          <w:bCs w:val="1"/>
          <w:i w:val="1"/>
          <w:iCs w:val="1"/>
          <w:sz w:val="20"/>
          <w:szCs w:val="20"/>
        </w:rPr>
      </w:pP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Геммологическая лаборатория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. 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Тел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>. (4232)31-76-04</w:t>
      </w:r>
    </w:p>
    <w:p>
      <w:pPr>
        <w:pStyle w:val="Основной текст"/>
        <w:spacing w:line="240" w:lineRule="auto"/>
        <w:ind w:left="540" w:right="742" w:firstLine="0"/>
        <w:jc w:val="left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1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июля </w:t>
      </w:r>
      <w:r>
        <w:rPr>
          <w:rFonts w:ascii="Arial"/>
          <w:sz w:val="22"/>
          <w:szCs w:val="22"/>
          <w:rtl w:val="0"/>
          <w:lang w:val="ru-RU"/>
        </w:rPr>
        <w:t xml:space="preserve">2015 </w:t>
      </w:r>
      <w:r>
        <w:rPr>
          <w:rFonts w:hAnsi="Arial Unicode MS" w:hint="default"/>
          <w:sz w:val="22"/>
          <w:szCs w:val="22"/>
          <w:rtl w:val="0"/>
          <w:lang w:val="ru-RU"/>
        </w:rPr>
        <w:t>года</w:t>
      </w:r>
    </w:p>
    <w:p>
      <w:pPr>
        <w:pStyle w:val="Обычный"/>
        <w:jc w:val="center"/>
        <w:rPr>
          <w:rFonts w:ascii="Arial" w:cs="Arial" w:hAnsi="Arial" w:eastAsia="Arial"/>
          <w:b w:val="1"/>
          <w:bCs w:val="1"/>
          <w:sz w:val="12"/>
          <w:szCs w:val="12"/>
        </w:rPr>
      </w:pPr>
    </w:p>
    <w:p>
      <w:pPr>
        <w:pStyle w:val="Обычный"/>
        <w:jc w:val="center"/>
        <w:rPr>
          <w:rFonts w:ascii="Arial" w:cs="Arial" w:hAnsi="Arial" w:eastAsia="Arial"/>
          <w:b w:val="1"/>
          <w:bCs w:val="1"/>
          <w:sz w:val="22"/>
          <w:szCs w:val="22"/>
        </w:rPr>
      </w:pP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Экспертиза 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6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бусин общим весом 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24.40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грамма </w:t>
      </w:r>
    </w:p>
    <w:p>
      <w:pPr>
        <w:pStyle w:val="Обычный"/>
        <w:jc w:val="center"/>
        <w:rPr>
          <w:rFonts w:ascii="Arial" w:cs="Arial" w:hAnsi="Arial" w:eastAsia="Arial"/>
          <w:b w:val="1"/>
          <w:bCs w:val="1"/>
          <w:sz w:val="22"/>
          <w:szCs w:val="22"/>
        </w:rPr>
      </w:pP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и одного образца галтованного янтаря весом 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6.03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>грамма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представленных ООО 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>"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>Балтийские технологии Владивосток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" </w:t>
      </w:r>
    </w:p>
    <w:p>
      <w:pPr>
        <w:pStyle w:val="Обычный"/>
        <w:widowControl w:val="0"/>
        <w:ind w:firstLine="252"/>
        <w:jc w:val="center"/>
        <w:rPr>
          <w:rFonts w:ascii="Arial" w:cs="Arial" w:hAnsi="Arial" w:eastAsia="Arial"/>
          <w:b w:val="1"/>
          <w:bCs w:val="1"/>
          <w:sz w:val="10"/>
          <w:szCs w:val="10"/>
        </w:rPr>
      </w:pPr>
    </w:p>
    <w:tbl>
      <w:tblPr>
        <w:tblW w:w="9632" w:type="dxa"/>
        <w:jc w:val="center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3235"/>
        <w:gridCol w:w="3205"/>
        <w:gridCol w:w="3192"/>
      </w:tblGrid>
      <w:tr>
        <w:tblPrEx>
          <w:shd w:val="clear" w:color="auto" w:fill="auto"/>
        </w:tblPrEx>
        <w:trPr>
          <w:trHeight w:val="1713" w:hRule="atLeast"/>
        </w:trPr>
        <w:tc>
          <w:tcPr>
            <w:tcW w:type="dxa" w:w="32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951100" cy="1945249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1Н_отл.jpeg"/>
                          <pic:cNvPicPr/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100" cy="194524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1.</w:t>
            </w:r>
          </w:p>
        </w:tc>
        <w:tc>
          <w:tcPr>
            <w:tcW w:type="dxa" w:w="32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912064" cy="1953083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2_11_док.jpe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064" cy="1953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2.</w:t>
            </w:r>
          </w:p>
        </w:tc>
        <w:tc>
          <w:tcPr>
            <w:tcW w:type="dxa" w:w="31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894515" cy="1953464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3_хор.jpeg"/>
                          <pic:cNvPicPr/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515" cy="19534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3.</w:t>
            </w:r>
          </w:p>
        </w:tc>
      </w:tr>
      <w:tr>
        <w:tblPrEx>
          <w:shd w:val="clear" w:color="auto" w:fill="auto"/>
        </w:tblPrEx>
        <w:trPr>
          <w:trHeight w:val="1723" w:hRule="atLeast"/>
        </w:trPr>
        <w:tc>
          <w:tcPr>
            <w:tcW w:type="dxa" w:w="32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817523" cy="1811640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4_2.jpeg"/>
                          <pic:cNvPicPr/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523" cy="1811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4.</w:t>
            </w:r>
          </w:p>
        </w:tc>
        <w:tc>
          <w:tcPr>
            <w:tcW w:type="dxa" w:w="32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758957" cy="1819714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5_9.jpe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7" cy="18197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5.</w:t>
            </w:r>
          </w:p>
        </w:tc>
        <w:tc>
          <w:tcPr>
            <w:tcW w:type="dxa" w:w="31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ascii="Arial" w:cs="Arial" w:hAnsi="Arial" w:eastAsia="Arial"/>
                <w:b w:val="1"/>
                <w:b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1829260" cy="1819656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6_хор.jpeg"/>
                          <pic:cNvPicPr/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60" cy="18196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. 6.</w:t>
            </w:r>
          </w:p>
        </w:tc>
      </w:tr>
      <w:tr>
        <w:tblPrEx>
          <w:shd w:val="clear" w:color="auto" w:fill="auto"/>
        </w:tblPrEx>
        <w:trPr>
          <w:trHeight w:val="1649" w:hRule="atLeast"/>
        </w:trPr>
        <w:tc>
          <w:tcPr>
            <w:tcW w:type="dxa" w:w="9632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jc w:val="center"/>
              <w:rPr>
                <w:rFonts w:ascii="Arial" w:cs="Arial" w:hAnsi="Arial" w:eastAsia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en-US"/>
              </w:rPr>
            </w:pPr>
            <w:r>
              <w:rPr>
                <w:rFonts w:ascii="Arial" w:cs="Arial" w:hAnsi="Arial" w:eastAsia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drawing>
                <wp:inline distT="0" distB="0" distL="0" distR="0">
                  <wp:extent cx="5221466" cy="1799083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7_1.jpeg"/>
                          <pic:cNvPicPr/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466" cy="1799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Обычный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>Фото обр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ru-RU"/>
              </w:rPr>
              <w:t xml:space="preserve">. </w:t>
            </w:r>
            <w:r>
              <w:rPr>
                <w:rFonts w:ascii="Arial"/>
                <w:b w:val="1"/>
                <w:bCs w:val="1"/>
                <w:i w:val="1"/>
                <w:iCs w:val="1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0"/>
                <w:szCs w:val="20"/>
                <w:u w:val="none" w:color="000000"/>
                <w:vertAlign w:val="baseline"/>
                <w:rtl w:val="0"/>
                <w:lang w:val="en-US"/>
              </w:rPr>
              <w:t>7.</w:t>
            </w:r>
          </w:p>
        </w:tc>
      </w:tr>
    </w:tbl>
    <w:p>
      <w:pPr>
        <w:pStyle w:val="Обычный"/>
        <w:widowControl w:val="0"/>
        <w:ind w:firstLine="252"/>
        <w:jc w:val="center"/>
        <w:rPr>
          <w:rFonts w:ascii="Arial" w:cs="Arial" w:hAnsi="Arial" w:eastAsia="Arial"/>
          <w:b w:val="1"/>
          <w:bCs w:val="1"/>
          <w:sz w:val="10"/>
          <w:szCs w:val="10"/>
        </w:rPr>
      </w:pPr>
    </w:p>
    <w:p>
      <w:pPr>
        <w:pStyle w:val="Обычный"/>
        <w:ind w:firstLine="252"/>
        <w:jc w:val="center"/>
        <w:rPr>
          <w:rFonts w:ascii="Arial" w:cs="Arial" w:hAnsi="Arial" w:eastAsia="Arial"/>
          <w:b w:val="1"/>
          <w:bCs w:val="1"/>
          <w:i w:val="1"/>
          <w:iCs w:val="1"/>
          <w:sz w:val="20"/>
          <w:szCs w:val="20"/>
        </w:rPr>
      </w:pP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Фото 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1-7- 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материалы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, 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представленные на исследование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: 6 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бусин и один галтованный янтарь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. 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 xml:space="preserve">В соответствии с номером фото в приложении к экспертизе приведены </w:t>
      </w:r>
    </w:p>
    <w:p>
      <w:pPr>
        <w:pStyle w:val="Обычный"/>
        <w:ind w:firstLine="252"/>
        <w:jc w:val="center"/>
        <w:rPr>
          <w:rFonts w:ascii="Arial" w:cs="Arial" w:hAnsi="Arial" w:eastAsia="Arial"/>
          <w:b w:val="1"/>
          <w:bCs w:val="1"/>
          <w:sz w:val="22"/>
          <w:szCs w:val="22"/>
        </w:rPr>
      </w:pP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ИК</w:t>
      </w:r>
      <w:r>
        <w:rPr>
          <w:rFonts w:ascii="Arial"/>
          <w:b w:val="1"/>
          <w:bCs w:val="1"/>
          <w:i w:val="1"/>
          <w:iCs w:val="1"/>
          <w:sz w:val="20"/>
          <w:szCs w:val="20"/>
          <w:rtl w:val="0"/>
          <w:lang w:val="ru-RU"/>
        </w:rPr>
        <w:t>-</w:t>
      </w:r>
      <w:r>
        <w:rPr>
          <w:rFonts w:hAnsi="Arial Unicode MS" w:hint="default"/>
          <w:b w:val="1"/>
          <w:bCs w:val="1"/>
          <w:i w:val="1"/>
          <w:iCs w:val="1"/>
          <w:sz w:val="20"/>
          <w:szCs w:val="20"/>
          <w:rtl w:val="0"/>
          <w:lang w:val="ru-RU"/>
        </w:rPr>
        <w:t>спектры образцов</w:t>
      </w:r>
    </w:p>
    <w:p>
      <w:pPr>
        <w:pStyle w:val="Обычный"/>
        <w:ind w:left="180" w:right="60" w:firstLine="360"/>
        <w:jc w:val="both"/>
        <w:rPr>
          <w:rFonts w:ascii="Arial" w:cs="Arial" w:hAnsi="Arial" w:eastAsia="Arial"/>
          <w:sz w:val="4"/>
          <w:szCs w:val="4"/>
        </w:rPr>
      </w:pP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>6 (</w:t>
      </w:r>
      <w:r>
        <w:rPr>
          <w:rFonts w:hAnsi="Arial Unicode MS" w:hint="default"/>
          <w:sz w:val="22"/>
          <w:szCs w:val="22"/>
          <w:rtl w:val="0"/>
          <w:lang w:val="ru-RU"/>
        </w:rPr>
        <w:t>шесть</w:t>
      </w:r>
      <w:r>
        <w:rPr>
          <w:rFonts w:ascii="Arial"/>
          <w:sz w:val="22"/>
          <w:szCs w:val="22"/>
          <w:rtl w:val="0"/>
          <w:lang w:val="ru-RU"/>
        </w:rPr>
        <w:t xml:space="preserve">)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круглых бусин из янтаря общим весом </w:t>
      </w:r>
      <w:r>
        <w:rPr>
          <w:rFonts w:ascii="Arial"/>
          <w:sz w:val="22"/>
          <w:szCs w:val="22"/>
          <w:rtl w:val="0"/>
          <w:lang w:val="ru-RU"/>
        </w:rPr>
        <w:t xml:space="preserve">24.40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грамма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фото </w:t>
      </w:r>
      <w:r>
        <w:rPr>
          <w:rFonts w:ascii="Arial"/>
          <w:sz w:val="22"/>
          <w:szCs w:val="22"/>
          <w:rtl w:val="0"/>
          <w:lang w:val="ru-RU"/>
        </w:rPr>
        <w:t xml:space="preserve">1-6)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и один образец галтовки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фото </w:t>
      </w:r>
      <w:r>
        <w:rPr>
          <w:rFonts w:ascii="Arial"/>
          <w:sz w:val="22"/>
          <w:szCs w:val="22"/>
          <w:rtl w:val="0"/>
          <w:lang w:val="ru-RU"/>
        </w:rPr>
        <w:t xml:space="preserve">7)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весом </w:t>
      </w:r>
      <w:r>
        <w:rPr>
          <w:rFonts w:ascii="Arial"/>
          <w:sz w:val="22"/>
          <w:szCs w:val="22"/>
          <w:rtl w:val="0"/>
          <w:lang w:val="ru-RU"/>
        </w:rPr>
        <w:t xml:space="preserve">6.03 </w:t>
      </w:r>
      <w:r>
        <w:rPr>
          <w:rFonts w:hAnsi="Arial Unicode MS" w:hint="default"/>
          <w:sz w:val="22"/>
          <w:szCs w:val="22"/>
          <w:rtl w:val="0"/>
          <w:lang w:val="ru-RU"/>
        </w:rPr>
        <w:t>грамма удлиненной формы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неоднородного цвета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>Бусины №№</w:t>
      </w:r>
      <w:r>
        <w:rPr>
          <w:rFonts w:ascii="Arial"/>
          <w:sz w:val="22"/>
          <w:szCs w:val="22"/>
          <w:rtl w:val="0"/>
          <w:lang w:val="ru-RU"/>
        </w:rPr>
        <w:t xml:space="preserve">1-3 - </w:t>
      </w:r>
      <w:r>
        <w:rPr>
          <w:rFonts w:hAnsi="Arial Unicode MS" w:hint="default"/>
          <w:sz w:val="22"/>
          <w:szCs w:val="22"/>
          <w:rtl w:val="0"/>
          <w:lang w:val="ru-RU"/>
        </w:rPr>
        <w:t>прозрачные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остальные бусины и галтовка просвечивающие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полированные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>Обработка высокого качества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Диаметр бусин от </w:t>
      </w:r>
      <w:r>
        <w:rPr>
          <w:rFonts w:ascii="Arial"/>
          <w:sz w:val="22"/>
          <w:szCs w:val="22"/>
          <w:rtl w:val="0"/>
          <w:lang w:val="ru-RU"/>
        </w:rPr>
        <w:t xml:space="preserve">18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до </w:t>
      </w:r>
      <w:r>
        <w:rPr>
          <w:rFonts w:ascii="Arial"/>
          <w:sz w:val="22"/>
          <w:szCs w:val="22"/>
          <w:rtl w:val="0"/>
          <w:lang w:val="ru-RU"/>
        </w:rPr>
        <w:t xml:space="preserve">21 </w:t>
      </w:r>
      <w:r>
        <w:rPr>
          <w:rFonts w:hAnsi="Arial Unicode MS" w:hint="default"/>
          <w:sz w:val="22"/>
          <w:szCs w:val="22"/>
          <w:rtl w:val="0"/>
          <w:lang w:val="ru-RU"/>
        </w:rPr>
        <w:t>мм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размер галтовки </w:t>
      </w:r>
      <w:r>
        <w:rPr>
          <w:rFonts w:ascii="Arial"/>
          <w:sz w:val="22"/>
          <w:szCs w:val="22"/>
          <w:rtl w:val="0"/>
          <w:lang w:val="ru-RU"/>
        </w:rPr>
        <w:t>40</w:t>
      </w:r>
      <w:r>
        <w:rPr>
          <w:rFonts w:hAnsi="Arial Unicode MS" w:hint="default"/>
          <w:sz w:val="22"/>
          <w:szCs w:val="22"/>
          <w:rtl w:val="0"/>
          <w:lang w:val="ru-RU"/>
        </w:rPr>
        <w:t>×</w:t>
      </w:r>
      <w:r>
        <w:rPr>
          <w:rFonts w:ascii="Arial"/>
          <w:sz w:val="22"/>
          <w:szCs w:val="22"/>
          <w:rtl w:val="0"/>
          <w:lang w:val="ru-RU"/>
        </w:rPr>
        <w:t>25</w:t>
      </w:r>
      <w:r>
        <w:rPr>
          <w:rFonts w:hAnsi="Arial Unicode MS" w:hint="default"/>
          <w:sz w:val="22"/>
          <w:szCs w:val="22"/>
          <w:rtl w:val="0"/>
          <w:lang w:val="ru-RU"/>
        </w:rPr>
        <w:t>×</w:t>
      </w:r>
      <w:r>
        <w:rPr>
          <w:rFonts w:ascii="Arial"/>
          <w:sz w:val="22"/>
          <w:szCs w:val="22"/>
          <w:rtl w:val="0"/>
          <w:lang w:val="ru-RU"/>
        </w:rPr>
        <w:t xml:space="preserve">8 </w:t>
      </w:r>
      <w:r>
        <w:rPr>
          <w:rFonts w:hAnsi="Arial Unicode MS" w:hint="default"/>
          <w:sz w:val="22"/>
          <w:szCs w:val="22"/>
          <w:rtl w:val="0"/>
          <w:lang w:val="ru-RU"/>
        </w:rPr>
        <w:t>мм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</w:p>
    <w:p>
      <w:pPr>
        <w:pStyle w:val="Обычный (веб)"/>
        <w:spacing w:before="0" w:after="0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>Диагностика бусин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 ультрафиолетовых лучах </w:t>
      </w:r>
      <w:r>
        <w:rPr>
          <w:rFonts w:ascii="Arial"/>
          <w:sz w:val="22"/>
          <w:szCs w:val="22"/>
          <w:rtl w:val="0"/>
          <w:lang w:val="ru-RU"/>
        </w:rPr>
        <w:t xml:space="preserve">(365 </w:t>
      </w:r>
      <w:r>
        <w:rPr>
          <w:rFonts w:hAnsi="Arial Unicode MS" w:hint="default"/>
          <w:sz w:val="22"/>
          <w:szCs w:val="22"/>
          <w:rtl w:val="0"/>
          <w:lang w:val="ru-RU"/>
        </w:rPr>
        <w:t>нм</w:t>
      </w:r>
      <w:r>
        <w:rPr>
          <w:rFonts w:ascii="Arial"/>
          <w:sz w:val="22"/>
          <w:szCs w:val="22"/>
          <w:rtl w:val="0"/>
          <w:lang w:val="ru-RU"/>
        </w:rPr>
        <w:t xml:space="preserve">) </w:t>
      </w:r>
      <w:r>
        <w:rPr>
          <w:rFonts w:hAnsi="Arial Unicode MS" w:hint="default"/>
          <w:sz w:val="22"/>
          <w:szCs w:val="22"/>
          <w:rtl w:val="0"/>
          <w:lang w:val="ru-RU"/>
        </w:rPr>
        <w:t>зеленовато</w:t>
      </w:r>
      <w:r>
        <w:rPr>
          <w:rFonts w:ascii="Arial"/>
          <w:sz w:val="22"/>
          <w:szCs w:val="22"/>
          <w:rtl w:val="0"/>
          <w:lang w:val="ru-RU"/>
        </w:rPr>
        <w:t xml:space="preserve">- </w:t>
      </w:r>
      <w:r>
        <w:rPr>
          <w:rFonts w:hAnsi="Arial Unicode MS" w:hint="default"/>
          <w:sz w:val="22"/>
          <w:szCs w:val="22"/>
          <w:rtl w:val="0"/>
          <w:lang w:val="ru-RU"/>
        </w:rPr>
        <w:t>и голубовато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белые разной интенсивности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тесты на теплопроводность соответствуют янтарным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>Строение бусин однородное аморфное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в бусинах №</w:t>
      </w:r>
      <w:r>
        <w:rPr>
          <w:rFonts w:ascii="Arial"/>
          <w:sz w:val="22"/>
          <w:szCs w:val="22"/>
          <w:rtl w:val="0"/>
          <w:lang w:val="ru-RU"/>
        </w:rPr>
        <w:t xml:space="preserve">1 </w:t>
      </w:r>
      <w:r>
        <w:rPr>
          <w:rFonts w:hAnsi="Arial Unicode MS" w:hint="default"/>
          <w:sz w:val="22"/>
          <w:szCs w:val="22"/>
          <w:rtl w:val="0"/>
          <w:lang w:val="ru-RU"/>
        </w:rPr>
        <w:t>и №</w:t>
      </w:r>
      <w:r>
        <w:rPr>
          <w:rFonts w:ascii="Arial"/>
          <w:sz w:val="22"/>
          <w:szCs w:val="22"/>
          <w:rtl w:val="0"/>
          <w:lang w:val="ru-RU"/>
        </w:rPr>
        <w:t xml:space="preserve">2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встречаются участки более темного янтаря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>темно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желтого и красновато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желтого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 бусинах №№ </w:t>
      </w:r>
      <w:r>
        <w:rPr>
          <w:rFonts w:ascii="Arial"/>
          <w:sz w:val="22"/>
          <w:szCs w:val="22"/>
          <w:rtl w:val="0"/>
          <w:lang w:val="ru-RU"/>
        </w:rPr>
        <w:t xml:space="preserve">3-5 - </w:t>
      </w:r>
      <w:r>
        <w:rPr>
          <w:rFonts w:hAnsi="Arial Unicode MS" w:hint="default"/>
          <w:sz w:val="22"/>
          <w:szCs w:val="22"/>
          <w:rtl w:val="0"/>
          <w:lang w:val="ru-RU"/>
        </w:rPr>
        <w:t>участки и пятна красноватого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коричневатого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коричневого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в бусине №</w:t>
      </w:r>
      <w:r>
        <w:rPr>
          <w:rFonts w:ascii="Arial"/>
          <w:sz w:val="22"/>
          <w:szCs w:val="22"/>
          <w:rtl w:val="0"/>
          <w:lang w:val="ru-RU"/>
        </w:rPr>
        <w:t xml:space="preserve">6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на фоне просвечивающего белого </w:t>
      </w:r>
      <w:r>
        <w:rPr>
          <w:rFonts w:ascii="Arial"/>
          <w:sz w:val="22"/>
          <w:szCs w:val="22"/>
          <w:rtl w:val="0"/>
          <w:lang w:val="ru-RU"/>
        </w:rPr>
        <w:t xml:space="preserve">- </w:t>
      </w:r>
      <w:r>
        <w:rPr>
          <w:rFonts w:hAnsi="Arial Unicode MS" w:hint="default"/>
          <w:sz w:val="22"/>
          <w:szCs w:val="22"/>
          <w:rtl w:val="0"/>
          <w:lang w:val="ru-RU"/>
        </w:rPr>
        <w:t>участки прозрачного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характерного желтого «янтарного» цвета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 галтовке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>образец №</w:t>
      </w:r>
      <w:r>
        <w:rPr>
          <w:rFonts w:ascii="Arial"/>
          <w:sz w:val="22"/>
          <w:szCs w:val="22"/>
          <w:rtl w:val="0"/>
          <w:lang w:val="ru-RU"/>
        </w:rPr>
        <w:t xml:space="preserve">7) - </w:t>
      </w:r>
      <w:r>
        <w:rPr>
          <w:rFonts w:hAnsi="Arial Unicode MS" w:hint="default"/>
          <w:sz w:val="22"/>
          <w:szCs w:val="22"/>
          <w:rtl w:val="0"/>
          <w:lang w:val="ru-RU"/>
        </w:rPr>
        <w:t>встречаются участки темно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коричневого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оранжево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коричневого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тонкие прожилки черного цвета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 xml:space="preserve">Установлены следующие характеристики бусин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образцы </w:t>
      </w:r>
      <w:r>
        <w:rPr>
          <w:rFonts w:ascii="Arial"/>
          <w:sz w:val="22"/>
          <w:szCs w:val="22"/>
          <w:rtl w:val="0"/>
          <w:lang w:val="ru-RU"/>
        </w:rPr>
        <w:t xml:space="preserve">1-6):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твердость по шкале Мооса – </w:t>
      </w:r>
      <w:r>
        <w:rPr>
          <w:rFonts w:ascii="Arial"/>
          <w:sz w:val="22"/>
          <w:szCs w:val="22"/>
          <w:rtl w:val="0"/>
          <w:lang w:val="ru-RU"/>
        </w:rPr>
        <w:t xml:space="preserve">2 - 3, </w:t>
      </w:r>
      <w:r>
        <w:rPr>
          <w:rFonts w:hAnsi="Arial Unicode MS" w:hint="default"/>
          <w:sz w:val="22"/>
          <w:szCs w:val="22"/>
          <w:rtl w:val="0"/>
          <w:lang w:val="ru-RU"/>
        </w:rPr>
        <w:t>отсутствие спайности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вязкость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характерный «смолистый» запах при воспламенении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плотность разных бусин от </w:t>
      </w:r>
      <w:r>
        <w:rPr>
          <w:rFonts w:ascii="Arial"/>
          <w:sz w:val="22"/>
          <w:szCs w:val="22"/>
          <w:rtl w:val="0"/>
          <w:lang w:val="ru-RU"/>
        </w:rPr>
        <w:t xml:space="preserve">1.05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до </w:t>
      </w:r>
      <w:r>
        <w:rPr>
          <w:rFonts w:ascii="Arial"/>
          <w:sz w:val="22"/>
          <w:szCs w:val="22"/>
          <w:rtl w:val="0"/>
          <w:lang w:val="ru-RU"/>
        </w:rPr>
        <w:t>1.30 (</w:t>
      </w:r>
      <w:r>
        <w:rPr>
          <w:rFonts w:hAnsi="Arial Unicode MS" w:hint="default"/>
          <w:sz w:val="22"/>
          <w:szCs w:val="22"/>
          <w:rtl w:val="0"/>
          <w:lang w:val="ru-RU"/>
        </w:rPr>
        <w:t>пикнометрический метод</w:t>
      </w:r>
      <w:r>
        <w:rPr>
          <w:rFonts w:ascii="Arial"/>
          <w:sz w:val="22"/>
          <w:szCs w:val="22"/>
          <w:rtl w:val="0"/>
          <w:lang w:val="ru-RU"/>
        </w:rPr>
        <w:t>).</w:t>
      </w:r>
    </w:p>
    <w:p>
      <w:pPr>
        <w:pStyle w:val="Обычный (веб)"/>
        <w:spacing w:before="0" w:after="0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>Под микроскопом бусины и галтовка изотропны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показатель преломления </w:t>
      </w:r>
      <w:r>
        <w:rPr>
          <w:rFonts w:ascii="Arial"/>
          <w:sz w:val="22"/>
          <w:szCs w:val="22"/>
          <w:rtl w:val="0"/>
          <w:lang w:val="ru-RU"/>
        </w:rPr>
        <w:t xml:space="preserve">1.535-1.556 </w:t>
      </w:r>
      <w:r>
        <w:rPr>
          <w:rFonts w:hAnsi="Arial Unicode MS" w:hint="default"/>
          <w:sz w:val="22"/>
          <w:szCs w:val="22"/>
          <w:rtl w:val="0"/>
          <w:lang w:val="ru-RU"/>
        </w:rPr>
        <w:t>в разных образцах и их участках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</w:p>
    <w:p>
      <w:pPr>
        <w:pStyle w:val="Обычный (веб)"/>
        <w:spacing w:before="0" w:after="0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 xml:space="preserve">Для диагностики материала всех </w:t>
      </w:r>
      <w:r>
        <w:rPr>
          <w:rFonts w:ascii="Arial"/>
          <w:sz w:val="22"/>
          <w:szCs w:val="22"/>
          <w:rtl w:val="0"/>
          <w:lang w:val="ru-RU"/>
        </w:rPr>
        <w:t>7 (</w:t>
      </w:r>
      <w:r>
        <w:rPr>
          <w:rFonts w:hAnsi="Arial Unicode MS" w:hint="default"/>
          <w:sz w:val="22"/>
          <w:szCs w:val="22"/>
          <w:rtl w:val="0"/>
          <w:lang w:val="ru-RU"/>
        </w:rPr>
        <w:t>семи</w:t>
      </w:r>
      <w:r>
        <w:rPr>
          <w:rFonts w:ascii="Arial"/>
          <w:sz w:val="22"/>
          <w:szCs w:val="22"/>
          <w:rtl w:val="0"/>
          <w:lang w:val="ru-RU"/>
        </w:rPr>
        <w:t xml:space="preserve">)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образцов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фото </w:t>
      </w:r>
      <w:r>
        <w:rPr>
          <w:rFonts w:ascii="Arial"/>
          <w:sz w:val="22"/>
          <w:szCs w:val="22"/>
          <w:rtl w:val="0"/>
          <w:lang w:val="ru-RU"/>
        </w:rPr>
        <w:t xml:space="preserve">1-7) </w:t>
      </w:r>
      <w:r>
        <w:rPr>
          <w:rFonts w:hAnsi="Arial Unicode MS" w:hint="default"/>
          <w:sz w:val="22"/>
          <w:szCs w:val="22"/>
          <w:rtl w:val="0"/>
          <w:lang w:val="ru-RU"/>
        </w:rPr>
        <w:t>проведены исследования на многофункциональном инфракрасном Фурье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спектрометре </w:t>
      </w:r>
      <w:r>
        <w:rPr>
          <w:rFonts w:ascii="Arial"/>
          <w:sz w:val="22"/>
          <w:szCs w:val="22"/>
          <w:rtl w:val="0"/>
          <w:lang w:val="ru-RU"/>
        </w:rPr>
        <w:t>Thermo Scientific Nicolet 6700 (</w:t>
      </w:r>
      <w:r>
        <w:rPr>
          <w:rFonts w:hAnsi="Arial Unicode MS" w:hint="default"/>
          <w:sz w:val="22"/>
          <w:szCs w:val="22"/>
          <w:rtl w:val="0"/>
          <w:lang w:val="ru-RU"/>
        </w:rPr>
        <w:t>ЦКП ДВГИ ДВО РАН</w:t>
      </w:r>
      <w:r>
        <w:rPr>
          <w:rFonts w:ascii="Arial"/>
          <w:sz w:val="22"/>
          <w:szCs w:val="22"/>
          <w:rtl w:val="0"/>
          <w:lang w:val="ru-RU"/>
        </w:rPr>
        <w:t xml:space="preserve">) </w:t>
      </w:r>
      <w:r>
        <w:rPr>
          <w:rFonts w:hAnsi="Arial Unicode MS" w:hint="default"/>
          <w:sz w:val="22"/>
          <w:szCs w:val="22"/>
          <w:rtl w:val="0"/>
          <w:lang w:val="ru-RU"/>
        </w:rPr>
        <w:t>с набором дополнительных приставок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возможностью двойного диафрагмирования ИК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луча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регистрации спектра образа в режиме пропускания и отражения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>Исследованные образцы дают специфический ИК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спектр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в области </w:t>
      </w:r>
      <w:r>
        <w:rPr>
          <w:rFonts w:ascii="Arial"/>
          <w:sz w:val="22"/>
          <w:szCs w:val="22"/>
          <w:rtl w:val="0"/>
          <w:lang w:val="ru-RU"/>
        </w:rPr>
        <w:t xml:space="preserve">700-1900 </w:t>
      </w:r>
      <w:r>
        <w:rPr>
          <w:rFonts w:hAnsi="Arial Unicode MS" w:hint="default"/>
          <w:sz w:val="22"/>
          <w:szCs w:val="22"/>
          <w:rtl w:val="0"/>
          <w:lang w:val="ru-RU"/>
        </w:rPr>
        <w:t>см</w:t>
      </w:r>
      <w:r>
        <w:rPr>
          <w:rFonts w:ascii="Arial"/>
          <w:sz w:val="22"/>
          <w:szCs w:val="22"/>
          <w:vertAlign w:val="superscript"/>
          <w:rtl w:val="0"/>
          <w:lang w:val="ru-RU"/>
        </w:rPr>
        <w:t>-1</w:t>
      </w:r>
      <w:r>
        <w:rPr>
          <w:rFonts w:ascii="Arial"/>
          <w:sz w:val="22"/>
          <w:szCs w:val="22"/>
          <w:rtl w:val="0"/>
          <w:lang w:val="ru-RU"/>
        </w:rPr>
        <w:t xml:space="preserve">),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позволяющий однозначно отличать его от других янтареподобных ископаемых смол </w:t>
      </w:r>
      <w:r>
        <w:rPr>
          <w:rFonts w:ascii="Arial"/>
          <w:sz w:val="22"/>
          <w:szCs w:val="22"/>
          <w:rtl w:val="0"/>
          <w:lang w:val="ru-RU"/>
        </w:rPr>
        <w:t>(</w:t>
      </w:r>
      <w:r>
        <w:rPr>
          <w:rFonts w:hAnsi="Arial Unicode MS" w:hint="default"/>
          <w:sz w:val="22"/>
          <w:szCs w:val="22"/>
          <w:rtl w:val="0"/>
          <w:lang w:val="ru-RU"/>
        </w:rPr>
        <w:t>см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приложение </w:t>
      </w:r>
      <w:r>
        <w:rPr>
          <w:rFonts w:ascii="Arial"/>
          <w:sz w:val="22"/>
          <w:szCs w:val="22"/>
          <w:rtl w:val="0"/>
          <w:lang w:val="ru-RU"/>
        </w:rPr>
        <w:t xml:space="preserve">1). </w:t>
      </w:r>
      <w:r>
        <w:rPr>
          <w:rFonts w:hAnsi="Arial Unicode MS" w:hint="default"/>
          <w:sz w:val="22"/>
          <w:szCs w:val="22"/>
          <w:rtl w:val="0"/>
          <w:lang w:val="ru-RU"/>
        </w:rPr>
        <w:t>Вывод</w:t>
      </w:r>
      <w:r>
        <w:rPr>
          <w:rFonts w:ascii="Arial"/>
          <w:sz w:val="22"/>
          <w:szCs w:val="22"/>
          <w:rtl w:val="0"/>
          <w:lang w:val="ru-RU"/>
        </w:rPr>
        <w:t xml:space="preserve">: 6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бусин и один образец галтовки являются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 xml:space="preserve">природным янтарем 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 xml:space="preserve">- </w:t>
      </w:r>
      <w:r>
        <w:rPr>
          <w:rFonts w:hAnsi="Arial Unicode MS" w:hint="default"/>
          <w:b w:val="1"/>
          <w:bCs w:val="1"/>
          <w:sz w:val="22"/>
          <w:szCs w:val="22"/>
          <w:rtl w:val="0"/>
          <w:lang w:val="ru-RU"/>
        </w:rPr>
        <w:t>сукцинитом</w:t>
      </w:r>
      <w:r>
        <w:rPr>
          <w:rFonts w:ascii="Arial"/>
          <w:b w:val="1"/>
          <w:bCs w:val="1"/>
          <w:sz w:val="22"/>
          <w:szCs w:val="22"/>
          <w:rtl w:val="0"/>
          <w:lang w:val="ru-RU"/>
        </w:rPr>
        <w:t>.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 Признаки облагораживания не установлены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"/>
        <w:ind w:firstLine="540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>Для решения вопроса о сортности представленных на экспертизу образцов применялась классификация балтийского янтаря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в основу которой положены различия по цвету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прозрачности и способности к полировке</w:t>
      </w:r>
      <w:r>
        <w:rPr>
          <w:rFonts w:ascii="Arial"/>
          <w:sz w:val="22"/>
          <w:szCs w:val="22"/>
          <w:rtl w:val="0"/>
          <w:lang w:val="ru-RU"/>
        </w:rPr>
        <w:t>: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1 - </w:t>
      </w:r>
      <w:r>
        <w:rPr>
          <w:rFonts w:hAnsi="Arial Unicode MS" w:hint="default"/>
          <w:sz w:val="22"/>
          <w:szCs w:val="22"/>
          <w:rtl w:val="0"/>
          <w:lang w:val="ru-RU"/>
        </w:rPr>
        <w:t>прозрачный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характерного «янтарного» цвета от почти бесцветного до темно</w:t>
      </w:r>
      <w:r>
        <w:rPr>
          <w:rFonts w:ascii="Arial"/>
          <w:sz w:val="22"/>
          <w:szCs w:val="22"/>
          <w:rtl w:val="0"/>
          <w:lang w:val="ru-RU"/>
        </w:rPr>
        <w:t xml:space="preserve">- </w:t>
      </w:r>
      <w:r>
        <w:rPr>
          <w:rFonts w:hAnsi="Arial Unicode MS" w:hint="default"/>
          <w:sz w:val="22"/>
          <w:szCs w:val="22"/>
          <w:rtl w:val="0"/>
          <w:lang w:val="ru-RU"/>
        </w:rPr>
        <w:t>коричневого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легко полируется</w:t>
      </w:r>
      <w:r>
        <w:rPr>
          <w:rFonts w:ascii="Arial"/>
          <w:sz w:val="22"/>
          <w:szCs w:val="22"/>
          <w:rtl w:val="0"/>
          <w:lang w:val="ru-RU"/>
        </w:rPr>
        <w:t xml:space="preserve">. </w:t>
      </w:r>
      <w:r>
        <w:rPr>
          <w:rFonts w:hAnsi="Arial Unicode MS" w:hint="default"/>
          <w:sz w:val="22"/>
          <w:szCs w:val="22"/>
          <w:rtl w:val="0"/>
          <w:lang w:val="ru-RU"/>
        </w:rPr>
        <w:t>Самоцветом высшего качества считается камень лимонно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желтого цвета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просвечивающийся во всей массе</w:t>
      </w:r>
      <w:r>
        <w:rPr>
          <w:rFonts w:ascii="Arial"/>
          <w:sz w:val="22"/>
          <w:szCs w:val="22"/>
          <w:rtl w:val="0"/>
          <w:lang w:val="ru-RU"/>
        </w:rPr>
        <w:t>;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2 </w:t>
      </w:r>
      <w:r>
        <w:rPr>
          <w:rFonts w:hAnsi="Arial Unicode MS" w:hint="default"/>
          <w:sz w:val="22"/>
          <w:szCs w:val="22"/>
          <w:rtl w:val="0"/>
          <w:lang w:val="ru-RU"/>
        </w:rPr>
        <w:t>– полупрозрачный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слегка замутненный пузырьками воздуха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от желтого до темно</w:t>
      </w:r>
      <w:r>
        <w:rPr>
          <w:rFonts w:ascii="Arial"/>
          <w:sz w:val="22"/>
          <w:szCs w:val="22"/>
          <w:rtl w:val="0"/>
          <w:lang w:val="ru-RU"/>
        </w:rPr>
        <w:t>-</w:t>
      </w:r>
      <w:r>
        <w:rPr>
          <w:rFonts w:hAnsi="Arial Unicode MS" w:hint="default"/>
          <w:sz w:val="22"/>
          <w:szCs w:val="22"/>
          <w:rtl w:val="0"/>
          <w:lang w:val="ru-RU"/>
        </w:rPr>
        <w:t>желтого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реже красный и голубой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легко полируется</w:t>
      </w:r>
      <w:r>
        <w:rPr>
          <w:rFonts w:ascii="Arial"/>
          <w:sz w:val="22"/>
          <w:szCs w:val="22"/>
          <w:rtl w:val="0"/>
          <w:lang w:val="ru-RU"/>
        </w:rPr>
        <w:t>;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3 - </w:t>
      </w:r>
      <w:r>
        <w:rPr>
          <w:rFonts w:hAnsi="Arial Unicode MS" w:hint="default"/>
          <w:sz w:val="22"/>
          <w:szCs w:val="22"/>
          <w:rtl w:val="0"/>
          <w:lang w:val="ru-RU"/>
        </w:rPr>
        <w:t>непрозрачный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белый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хорошо полируется</w:t>
      </w:r>
      <w:r>
        <w:rPr>
          <w:rFonts w:ascii="Arial"/>
          <w:sz w:val="22"/>
          <w:szCs w:val="22"/>
          <w:rtl w:val="0"/>
          <w:lang w:val="ru-RU"/>
        </w:rPr>
        <w:t>;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4 -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«костяной» </w:t>
      </w:r>
      <w:r>
        <w:rPr>
          <w:rFonts w:ascii="Arial"/>
          <w:sz w:val="22"/>
          <w:szCs w:val="22"/>
          <w:rtl w:val="0"/>
          <w:lang w:val="ru-RU"/>
        </w:rPr>
        <w:t xml:space="preserve">- </w:t>
      </w:r>
      <w:r>
        <w:rPr>
          <w:rFonts w:hAnsi="Arial Unicode MS" w:hint="default"/>
          <w:sz w:val="22"/>
          <w:szCs w:val="22"/>
          <w:rtl w:val="0"/>
          <w:lang w:val="ru-RU"/>
        </w:rPr>
        <w:t>непрозрачный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цвета слоновой кости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полируется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5 </w:t>
      </w:r>
      <w:r>
        <w:rPr>
          <w:rFonts w:hAnsi="Arial Unicode MS" w:hint="default"/>
          <w:sz w:val="22"/>
          <w:szCs w:val="22"/>
          <w:rtl w:val="0"/>
          <w:lang w:val="ru-RU"/>
        </w:rPr>
        <w:t>– слоистый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с включениями насекомых и других объектов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не полируется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6 </w:t>
      </w:r>
      <w:r>
        <w:rPr>
          <w:rFonts w:hAnsi="Arial Unicode MS" w:hint="default"/>
          <w:sz w:val="22"/>
          <w:szCs w:val="22"/>
          <w:rtl w:val="0"/>
          <w:lang w:val="ru-RU"/>
        </w:rPr>
        <w:t>– пенистый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белый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не полируется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 (веб)"/>
        <w:spacing w:before="0" w:after="0"/>
        <w:jc w:val="both"/>
        <w:rPr>
          <w:rFonts w:ascii="Arial" w:cs="Arial" w:hAnsi="Arial" w:eastAsia="Arial"/>
          <w:sz w:val="22"/>
          <w:szCs w:val="22"/>
        </w:rPr>
      </w:pPr>
      <w:r>
        <w:rPr>
          <w:rFonts w:ascii="Arial"/>
          <w:sz w:val="22"/>
          <w:szCs w:val="22"/>
          <w:rtl w:val="0"/>
          <w:lang w:val="ru-RU"/>
        </w:rPr>
        <w:t xml:space="preserve">7 </w:t>
      </w:r>
      <w:r>
        <w:rPr>
          <w:rFonts w:hAnsi="Arial Unicode MS" w:hint="default"/>
          <w:sz w:val="22"/>
          <w:szCs w:val="22"/>
          <w:rtl w:val="0"/>
          <w:lang w:val="ru-RU"/>
        </w:rPr>
        <w:t>– загрязненный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>темный до черного</w:t>
      </w:r>
      <w:r>
        <w:rPr>
          <w:rFonts w:ascii="Arial"/>
          <w:sz w:val="22"/>
          <w:szCs w:val="22"/>
          <w:rtl w:val="0"/>
          <w:lang w:val="ru-RU"/>
        </w:rPr>
        <w:t xml:space="preserve">; </w:t>
      </w:r>
      <w:r>
        <w:rPr>
          <w:rFonts w:hAnsi="Arial Unicode MS" w:hint="default"/>
          <w:sz w:val="22"/>
          <w:szCs w:val="22"/>
          <w:rtl w:val="0"/>
          <w:lang w:val="ru-RU"/>
        </w:rPr>
        <w:t>не полируется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 (веб)"/>
        <w:spacing w:before="0" w:after="0"/>
        <w:ind w:firstLine="709"/>
        <w:jc w:val="both"/>
        <w:rPr>
          <w:rFonts w:ascii="Arial" w:cs="Arial" w:hAnsi="Arial" w:eastAsia="Arial"/>
          <w:sz w:val="22"/>
          <w:szCs w:val="22"/>
        </w:rPr>
      </w:pPr>
      <w:r>
        <w:rPr>
          <w:rFonts w:hAnsi="Arial Unicode MS" w:hint="default"/>
          <w:sz w:val="22"/>
          <w:szCs w:val="22"/>
          <w:rtl w:val="0"/>
          <w:lang w:val="ru-RU"/>
        </w:rPr>
        <w:t>Согласно классификации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образцы №№ </w:t>
      </w:r>
      <w:r>
        <w:rPr>
          <w:rFonts w:ascii="Arial"/>
          <w:sz w:val="22"/>
          <w:szCs w:val="22"/>
          <w:rtl w:val="0"/>
          <w:lang w:val="ru-RU"/>
        </w:rPr>
        <w:t xml:space="preserve">1-5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относятся к </w:t>
      </w:r>
      <w:r>
        <w:rPr>
          <w:rFonts w:ascii="Arial"/>
          <w:sz w:val="22"/>
          <w:szCs w:val="22"/>
          <w:rtl w:val="0"/>
          <w:lang w:val="ru-RU"/>
        </w:rPr>
        <w:t xml:space="preserve">1-2 </w:t>
      </w:r>
      <w:r>
        <w:rPr>
          <w:rFonts w:hAnsi="Arial Unicode MS" w:hint="default"/>
          <w:sz w:val="22"/>
          <w:szCs w:val="22"/>
          <w:rtl w:val="0"/>
          <w:lang w:val="ru-RU"/>
        </w:rPr>
        <w:t>сортам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образцы №№ </w:t>
      </w:r>
      <w:r>
        <w:rPr>
          <w:rFonts w:ascii="Arial"/>
          <w:sz w:val="22"/>
          <w:szCs w:val="22"/>
          <w:rtl w:val="0"/>
          <w:lang w:val="ru-RU"/>
        </w:rPr>
        <w:t xml:space="preserve">6-7, </w:t>
      </w:r>
      <w:r>
        <w:rPr>
          <w:rFonts w:hAnsi="Arial Unicode MS" w:hint="default"/>
          <w:sz w:val="22"/>
          <w:szCs w:val="22"/>
          <w:rtl w:val="0"/>
          <w:lang w:val="ru-RU"/>
        </w:rPr>
        <w:t>соответственно</w:t>
      </w:r>
      <w:r>
        <w:rPr>
          <w:rFonts w:ascii="Arial"/>
          <w:sz w:val="22"/>
          <w:szCs w:val="22"/>
          <w:rtl w:val="0"/>
          <w:lang w:val="ru-RU"/>
        </w:rPr>
        <w:t xml:space="preserve">,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к </w:t>
      </w:r>
      <w:r>
        <w:rPr>
          <w:rFonts w:ascii="Arial"/>
          <w:sz w:val="22"/>
          <w:szCs w:val="22"/>
          <w:rtl w:val="0"/>
          <w:lang w:val="ru-RU"/>
        </w:rPr>
        <w:t xml:space="preserve">3 </w:t>
      </w:r>
      <w:r>
        <w:rPr>
          <w:rFonts w:hAnsi="Arial Unicode MS" w:hint="default"/>
          <w:sz w:val="22"/>
          <w:szCs w:val="22"/>
          <w:rtl w:val="0"/>
          <w:lang w:val="ru-RU"/>
        </w:rPr>
        <w:t xml:space="preserve">и </w:t>
      </w:r>
      <w:r>
        <w:rPr>
          <w:rFonts w:ascii="Arial"/>
          <w:sz w:val="22"/>
          <w:szCs w:val="22"/>
          <w:rtl w:val="0"/>
          <w:lang w:val="ru-RU"/>
        </w:rPr>
        <w:t xml:space="preserve">4 </w:t>
      </w:r>
      <w:r>
        <w:rPr>
          <w:rFonts w:hAnsi="Arial Unicode MS" w:hint="default"/>
          <w:sz w:val="22"/>
          <w:szCs w:val="22"/>
          <w:rtl w:val="0"/>
          <w:lang w:val="ru-RU"/>
        </w:rPr>
        <w:t>сортам</w:t>
      </w:r>
      <w:r>
        <w:rPr>
          <w:rFonts w:ascii="Arial"/>
          <w:sz w:val="22"/>
          <w:szCs w:val="22"/>
          <w:rtl w:val="0"/>
          <w:lang w:val="ru-RU"/>
        </w:rPr>
        <w:t>.</w:t>
      </w:r>
    </w:p>
    <w:p>
      <w:pPr>
        <w:pStyle w:val="Обычный"/>
        <w:ind w:firstLine="540"/>
        <w:jc w:val="both"/>
        <w:rPr>
          <w:rFonts w:ascii="Arial" w:cs="Arial" w:hAnsi="Arial" w:eastAsia="Arial"/>
          <w:b w:val="1"/>
          <w:bCs w:val="1"/>
          <w:sz w:val="22"/>
          <w:szCs w:val="22"/>
        </w:rPr>
      </w:pPr>
    </w:p>
    <w:p>
      <w:pPr>
        <w:pStyle w:val="Обычный"/>
        <w:ind w:left="180" w:right="60" w:firstLine="36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бычный"/>
        <w:ind w:left="180" w:right="60" w:firstLine="36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бычный"/>
        <w:widowControl w:val="0"/>
        <w:ind w:left="180" w:right="60" w:firstLine="360"/>
        <w:jc w:val="both"/>
        <w:rPr>
          <w:rFonts w:ascii="Arial" w:cs="Arial" w:hAnsi="Arial" w:eastAsia="Arial"/>
          <w:sz w:val="22"/>
          <w:szCs w:val="22"/>
        </w:rPr>
      </w:pPr>
    </w:p>
    <w:tbl>
      <w:tblPr>
        <w:tblW w:w="10008" w:type="dxa"/>
        <w:jc w:val="left"/>
        <w:tblInd w:w="28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4998"/>
        <w:gridCol w:w="5010"/>
      </w:tblGrid>
      <w:tr>
        <w:tblPrEx>
          <w:shd w:val="clear" w:color="auto" w:fill="auto"/>
        </w:tblPrEx>
        <w:trPr>
          <w:trHeight w:val="1193" w:hRule="atLeast"/>
        </w:trPr>
        <w:tc>
          <w:tcPr>
            <w:tcW w:type="dxa" w:w="49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бычный"/>
              <w:ind w:left="180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Эксперт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-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геммолог</w:t>
            </w:r>
          </w:p>
          <w:p>
            <w:pPr>
              <w:pStyle w:val="Обычный"/>
              <w:ind w:left="180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</w:p>
          <w:p>
            <w:pPr>
              <w:pStyle w:val="Обычный"/>
              <w:ind w:left="180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</w:p>
          <w:p>
            <w:pPr>
              <w:pStyle w:val="Обычный"/>
              <w:ind w:left="180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В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.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Б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 xml:space="preserve">. 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Тишкина</w:t>
            </w:r>
          </w:p>
        </w:tc>
        <w:tc>
          <w:tcPr>
            <w:tcW w:type="dxa" w:w="50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152"/>
            </w:tcMar>
            <w:vAlign w:val="top"/>
          </w:tcPr>
          <w:p>
            <w:pPr>
              <w:pStyle w:val="Обычный"/>
              <w:ind w:right="72"/>
              <w:jc w:val="right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Зав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 xml:space="preserve">. 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лабораторией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,</w:t>
            </w:r>
          </w:p>
          <w:p>
            <w:pPr>
              <w:pStyle w:val="Обычный"/>
              <w:ind w:right="72"/>
              <w:jc w:val="right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эксперт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-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геммолог</w:t>
            </w:r>
          </w:p>
          <w:p>
            <w:pPr>
              <w:pStyle w:val="Основной текст"/>
              <w:spacing w:line="240" w:lineRule="auto"/>
              <w:ind w:right="72"/>
              <w:jc w:val="right"/>
              <w:rPr>
                <w:rFonts w:ascii="Arial" w:cs="Arial" w:hAnsi="Arial" w:eastAsia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</w:pPr>
          </w:p>
          <w:p>
            <w:pPr>
              <w:pStyle w:val="Основной текст"/>
              <w:spacing w:line="240" w:lineRule="auto"/>
              <w:ind w:right="72"/>
              <w:jc w:val="right"/>
            </w:pP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В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.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А</w:t>
            </w:r>
            <w:r>
              <w:rPr>
                <w:rFonts w:ascii="Arial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 xml:space="preserve">. </w:t>
            </w:r>
            <w:r>
              <w:rPr>
                <w:rFonts w:hAnsi="Arial Unicode MS" w:hint="default"/>
                <w:caps w:val="0"/>
                <w:smallCaps w:val="0"/>
                <w:strike w:val="0"/>
                <w:dstrike w:val="0"/>
                <w:outline w:val="0"/>
                <w:color w:val="000000"/>
                <w:spacing w:val="0"/>
                <w:kern w:val="0"/>
                <w:position w:val="0"/>
                <w:sz w:val="22"/>
                <w:szCs w:val="22"/>
                <w:u w:val="none" w:color="000000"/>
                <w:vertAlign w:val="baseline"/>
                <w:rtl w:val="0"/>
                <w:lang w:val="ru-RU"/>
              </w:rPr>
              <w:t>Пахомова</w:t>
            </w:r>
          </w:p>
        </w:tc>
      </w:tr>
    </w:tbl>
    <w:p>
      <w:pPr>
        <w:pStyle w:val="Обычный"/>
        <w:widowControl w:val="0"/>
        <w:ind w:left="180" w:right="60" w:firstLine="360"/>
        <w:jc w:val="both"/>
        <w:rPr>
          <w:rFonts w:ascii="Arial" w:cs="Arial" w:hAnsi="Arial" w:eastAsia="Arial"/>
          <w:sz w:val="22"/>
          <w:szCs w:val="22"/>
        </w:rPr>
      </w:pPr>
    </w:p>
    <w:p>
      <w:pPr>
        <w:pStyle w:val="Основной текст"/>
        <w:spacing w:line="240" w:lineRule="auto"/>
        <w:jc w:val="left"/>
      </w:pPr>
      <w:r>
        <w:rPr>
          <w:rFonts w:ascii="Arial" w:cs="Arial" w:hAnsi="Arial" w:eastAsia="Arial"/>
          <w:sz w:val="22"/>
          <w:szCs w:val="22"/>
        </w:rPr>
      </w:r>
    </w:p>
    <w:sectPr>
      <w:headerReference w:type="default" r:id="rId12"/>
      <w:footerReference w:type="default" r:id="rId13"/>
      <w:pgSz w:w="11900" w:h="16840" w:orient="portrait"/>
      <w:pgMar w:top="851" w:right="1134" w:bottom="851" w:left="1134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Верхн./нижн. кол.">
    <w:name w:val="Верхн./нижн. кол."/>
    <w:next w:val="Верхн./нижн. кол.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Обычный">
    <w:name w:val="Обычный"/>
    <w:next w:val="Обычный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  <w:style w:type="paragraph" w:styleId="Заголовок 1">
    <w:name w:val="Заголовок 1"/>
    <w:next w:val="Обычный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right"/>
      <w:outlineLvl w:val="0"/>
    </w:pPr>
    <w:rPr>
      <w:rFonts w:ascii="Arial Unicode MS" w:cs="Arial Unicode MS" w:hAnsi="Arial Unicode MS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360" w:lineRule="auto"/>
      <w:ind w:left="0" w:right="0" w:firstLine="0"/>
      <w:jc w:val="center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  <w:style w:type="paragraph" w:styleId="Обычный (веб)">
    <w:name w:val="Обычный (веб)"/>
    <w:next w:val="Обычный (веб)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Arial Unicode MS" w:cs="Arial Unicode MS" w:hAnsi="Arial Unicode MS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ru-RU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2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